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CFF5F" w14:textId="09E3C616" w:rsidR="00DE74F2" w:rsidRDefault="00DE74F2" w:rsidP="00EF6292">
      <w:pPr>
        <w:jc w:val="center"/>
        <w:rPr>
          <w:b/>
          <w:bCs/>
          <w:u w:val="single"/>
        </w:rPr>
      </w:pPr>
      <w:r w:rsidRPr="00340696">
        <w:rPr>
          <w:b/>
          <w:bCs/>
          <w:u w:val="single"/>
        </w:rPr>
        <w:t>Accessibility of services</w:t>
      </w:r>
    </w:p>
    <w:p w14:paraId="01458C39" w14:textId="77777777" w:rsidR="00ED7621" w:rsidRPr="00340696" w:rsidRDefault="00ED7621" w:rsidP="00EF6292">
      <w:pPr>
        <w:jc w:val="center"/>
        <w:rPr>
          <w:b/>
          <w:bCs/>
          <w:u w:val="single"/>
        </w:rPr>
      </w:pPr>
    </w:p>
    <w:p w14:paraId="0232F018" w14:textId="773181BC" w:rsidR="00414FDD" w:rsidRPr="00340696" w:rsidRDefault="00414FDD">
      <w:pPr>
        <w:rPr>
          <w:b/>
          <w:bCs/>
        </w:rPr>
      </w:pPr>
    </w:p>
    <w:p w14:paraId="54D336E8" w14:textId="77777777" w:rsidR="00ED7621" w:rsidRDefault="00ED7621" w:rsidP="00ED7621">
      <w:pPr>
        <w:rPr>
          <w:b/>
          <w:bCs/>
        </w:rPr>
      </w:pPr>
      <w:r w:rsidRPr="00340696">
        <w:rPr>
          <w:b/>
          <w:bCs/>
        </w:rPr>
        <w:t>Our local demographic consists of the below ethnic divisions</w:t>
      </w:r>
    </w:p>
    <w:p w14:paraId="6432D78A" w14:textId="77777777" w:rsidR="00ED7621" w:rsidRPr="00340696" w:rsidRDefault="00ED7621" w:rsidP="00ED7621">
      <w:pPr>
        <w:rPr>
          <w:b/>
          <w:bCs/>
        </w:rPr>
      </w:pPr>
    </w:p>
    <w:p w14:paraId="45EE3959" w14:textId="77777777" w:rsidR="00ED7621" w:rsidRPr="00340696" w:rsidRDefault="00ED7621" w:rsidP="00ED7621">
      <w:r w:rsidRPr="00340696">
        <w:t>White: 80.3% (74.5% in Dartford - 89.9% in Maidstone)</w:t>
      </w:r>
    </w:p>
    <w:p w14:paraId="5F1AE7B8" w14:textId="77777777" w:rsidR="00ED7621" w:rsidRPr="00340696" w:rsidRDefault="00ED7621" w:rsidP="00ED7621">
      <w:pPr>
        <w:rPr>
          <w:rFonts w:ascii="Calibri" w:hAnsi="Calibri" w:cs="Tahoma"/>
        </w:rPr>
      </w:pPr>
      <w:r w:rsidRPr="00340696">
        <w:rPr>
          <w:rFonts w:ascii="Calibri" w:hAnsi="Calibri" w:cs="Tahoma"/>
        </w:rPr>
        <w:t>Mixed/multiple ethnic groups: 2.67% (2.3% Maidstone – 3.1% Dartford)</w:t>
      </w:r>
    </w:p>
    <w:p w14:paraId="26385643" w14:textId="77777777" w:rsidR="00ED7621" w:rsidRPr="00340696" w:rsidRDefault="00ED7621" w:rsidP="00ED7621">
      <w:pPr>
        <w:rPr>
          <w:rFonts w:ascii="Calibri" w:hAnsi="Calibri" w:cs="Tahoma"/>
        </w:rPr>
      </w:pPr>
      <w:r w:rsidRPr="00340696">
        <w:rPr>
          <w:rFonts w:ascii="Calibri" w:hAnsi="Calibri" w:cs="Tahoma"/>
        </w:rPr>
        <w:t>Asian/Asian British: 8.6% (4.7% Maidstone – 11.2% Gravesham)</w:t>
      </w:r>
    </w:p>
    <w:p w14:paraId="5A5208B4" w14:textId="77777777" w:rsidR="00ED7621" w:rsidRPr="00340696" w:rsidRDefault="00ED7621" w:rsidP="00ED7621">
      <w:pPr>
        <w:rPr>
          <w:rFonts w:ascii="Calibri" w:hAnsi="Calibri" w:cs="Tahoma"/>
        </w:rPr>
      </w:pPr>
      <w:r w:rsidRPr="00340696">
        <w:rPr>
          <w:rFonts w:ascii="Calibri" w:hAnsi="Calibri" w:cs="Tahoma"/>
        </w:rPr>
        <w:t>Black/African/Caribbean/Black British: 6.37% (2.1% Maidstone – 10.5% Dartford)</w:t>
      </w:r>
    </w:p>
    <w:p w14:paraId="1824BC5B" w14:textId="77777777" w:rsidR="00ED7621" w:rsidRPr="00340696" w:rsidRDefault="00ED7621" w:rsidP="00ED7621">
      <w:pPr>
        <w:rPr>
          <w:rFonts w:ascii="Calibri" w:hAnsi="Calibri" w:cs="Tahoma"/>
        </w:rPr>
      </w:pPr>
      <w:proofErr w:type="gramStart"/>
      <w:r w:rsidRPr="00340696">
        <w:rPr>
          <w:rFonts w:ascii="Calibri" w:hAnsi="Calibri" w:cs="Tahoma"/>
        </w:rPr>
        <w:t>Other</w:t>
      </w:r>
      <w:proofErr w:type="gramEnd"/>
      <w:r w:rsidRPr="00340696">
        <w:rPr>
          <w:rFonts w:ascii="Calibri" w:hAnsi="Calibri" w:cs="Tahoma"/>
        </w:rPr>
        <w:t xml:space="preserve"> ethnic group: 2.07% (1.2% in Maidstone – 3% in Gravesham)</w:t>
      </w:r>
    </w:p>
    <w:p w14:paraId="545AB62A" w14:textId="77777777" w:rsidR="00ED7621" w:rsidRPr="00340696" w:rsidRDefault="00ED7621" w:rsidP="00ED7621">
      <w:pPr>
        <w:rPr>
          <w:rFonts w:ascii="Calibri" w:hAnsi="Calibri" w:cs="Tahoma"/>
        </w:rPr>
      </w:pPr>
    </w:p>
    <w:p w14:paraId="370B518F" w14:textId="77777777" w:rsidR="00ED7621" w:rsidRPr="00340696" w:rsidRDefault="00ED7621" w:rsidP="00ED7621">
      <w:r w:rsidRPr="00340696">
        <w:t xml:space="preserve">We have worked over several years to ensure inclusion within our service. From training Punjabi speaking counsellors due to the under-representation of the Asian community which is significant in our locality to increasing the languages spoken within our provision. </w:t>
      </w:r>
    </w:p>
    <w:p w14:paraId="4844AECB" w14:textId="77777777" w:rsidR="00ED7621" w:rsidRDefault="00ED7621" w:rsidP="00ED7621">
      <w:pPr>
        <w:rPr>
          <w:rFonts w:ascii="Calibri" w:hAnsi="Calibri" w:cs="Tahoma"/>
          <w:b/>
          <w:bCs/>
        </w:rPr>
      </w:pPr>
    </w:p>
    <w:p w14:paraId="1176F4F2" w14:textId="77777777" w:rsidR="00ED7621" w:rsidRDefault="00ED7621" w:rsidP="00ED7621">
      <w:pPr>
        <w:rPr>
          <w:rFonts w:ascii="Calibri" w:hAnsi="Calibri" w:cs="Tahoma"/>
          <w:b/>
          <w:bCs/>
        </w:rPr>
      </w:pPr>
      <w:r w:rsidRPr="00340696">
        <w:rPr>
          <w:rFonts w:ascii="Calibri" w:hAnsi="Calibri" w:cs="Tahoma"/>
          <w:b/>
          <w:bCs/>
        </w:rPr>
        <w:t>Disability</w:t>
      </w:r>
    </w:p>
    <w:p w14:paraId="0DF28567" w14:textId="0D83B9AE" w:rsidR="00ED7621" w:rsidRPr="00340696" w:rsidRDefault="00ED7621" w:rsidP="00ED7621">
      <w:pPr>
        <w:rPr>
          <w:rFonts w:ascii="Calibri" w:hAnsi="Calibri" w:cs="Tahoma"/>
          <w:b/>
          <w:bCs/>
        </w:rPr>
      </w:pPr>
      <w:r w:rsidRPr="00340696">
        <w:rPr>
          <w:rFonts w:ascii="Calibri" w:hAnsi="Calibri" w:cs="Tahoma"/>
          <w:b/>
          <w:bCs/>
        </w:rPr>
        <w:t xml:space="preserve"> </w:t>
      </w:r>
    </w:p>
    <w:p w14:paraId="2BF48A39" w14:textId="77777777" w:rsidR="00ED7621" w:rsidRPr="00340696" w:rsidRDefault="00ED7621" w:rsidP="00ED7621">
      <w:r w:rsidRPr="00340696">
        <w:t xml:space="preserve">15.44% of our local population are classed as disabled under the Equality Act (14.02% Dartford – 16.38% Gravesham) meaning day-to-day activities are limited due to poor health and disability. </w:t>
      </w:r>
    </w:p>
    <w:p w14:paraId="5F678353" w14:textId="77777777" w:rsidR="00ED7621" w:rsidRPr="00340696" w:rsidRDefault="00ED7621" w:rsidP="00ED7621"/>
    <w:p w14:paraId="2125E018" w14:textId="77777777" w:rsidR="00ED7621" w:rsidRPr="00340696" w:rsidRDefault="00ED7621" w:rsidP="00ED7621">
      <w:r w:rsidRPr="00340696">
        <w:t xml:space="preserve">We have identified that year on year the blind community are not represented in our service. With approximately 2% of our community being registered blind or partially sighted, we have not had any visually impaired individuals access our service within the last year. To address this need 2 of our counsellors attended RNIB sight loss training and have become accredited sight loss counsellors. This course highlighted improvements in accessibility including our website to enable individuals to find our service. A new website design is underway and will hopefully be in place </w:t>
      </w:r>
      <w:r>
        <w:t xml:space="preserve">in </w:t>
      </w:r>
      <w:r w:rsidRPr="00340696">
        <w:t xml:space="preserve">2026. </w:t>
      </w:r>
    </w:p>
    <w:p w14:paraId="4512C37F" w14:textId="77777777" w:rsidR="00ED7621" w:rsidRPr="00340696" w:rsidRDefault="00ED7621" w:rsidP="00ED7621"/>
    <w:p w14:paraId="7BE2C39D" w14:textId="77777777" w:rsidR="00ED7621" w:rsidRDefault="00ED7621" w:rsidP="00ED7621">
      <w:pPr>
        <w:rPr>
          <w:b/>
          <w:bCs/>
        </w:rPr>
      </w:pPr>
      <w:r w:rsidRPr="00340696">
        <w:rPr>
          <w:b/>
          <w:bCs/>
        </w:rPr>
        <w:t>Gender</w:t>
      </w:r>
    </w:p>
    <w:p w14:paraId="579FDFE7" w14:textId="77777777" w:rsidR="00ED7621" w:rsidRPr="00340696" w:rsidRDefault="00ED7621" w:rsidP="00ED7621">
      <w:pPr>
        <w:rPr>
          <w:b/>
          <w:bCs/>
        </w:rPr>
      </w:pPr>
    </w:p>
    <w:p w14:paraId="45774E21" w14:textId="77777777" w:rsidR="00ED7621" w:rsidRPr="00340696" w:rsidRDefault="00ED7621" w:rsidP="00ED7621">
      <w:r w:rsidRPr="00340696">
        <w:t>Our local population is 48.9% men and 51.1% women. Consistently within our service men have been underrepresented. Since 2020 we have focussed on improving this and men now represent 38.6% of our clients and 36.84% of our counsellors. Our next step is to prioritise upskilling male</w:t>
      </w:r>
      <w:r>
        <w:t xml:space="preserve"> counsellors </w:t>
      </w:r>
      <w:r w:rsidRPr="00340696">
        <w:t>to become counselling tutors</w:t>
      </w:r>
      <w:r>
        <w:t>, enc</w:t>
      </w:r>
      <w:r w:rsidRPr="00340696">
        <w:t xml:space="preserve">ouraging </w:t>
      </w:r>
      <w:r>
        <w:t xml:space="preserve">more </w:t>
      </w:r>
      <w:r w:rsidRPr="00340696">
        <w:t xml:space="preserve">males into the counselling field. </w:t>
      </w:r>
    </w:p>
    <w:p w14:paraId="0CFD17A4" w14:textId="77777777" w:rsidR="00ED7621" w:rsidRPr="00340696" w:rsidRDefault="00ED7621" w:rsidP="00ED7621"/>
    <w:p w14:paraId="6480A546" w14:textId="77777777" w:rsidR="00ED7621" w:rsidRDefault="00ED7621" w:rsidP="00ED7621">
      <w:pPr>
        <w:rPr>
          <w:lang w:val="en-US"/>
        </w:rPr>
      </w:pPr>
      <w:r w:rsidRPr="00340696">
        <w:t>Review due December 2025</w:t>
      </w:r>
    </w:p>
    <w:p w14:paraId="40477832" w14:textId="77777777" w:rsidR="00211ED8" w:rsidRPr="00340696" w:rsidRDefault="00211ED8" w:rsidP="00ED7621"/>
    <w:sectPr w:rsidR="00211ED8" w:rsidRPr="003406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29"/>
    <w:rsid w:val="00023C2E"/>
    <w:rsid w:val="0003470C"/>
    <w:rsid w:val="000A4821"/>
    <w:rsid w:val="000D0F05"/>
    <w:rsid w:val="000D27F3"/>
    <w:rsid w:val="000F010D"/>
    <w:rsid w:val="000F59A6"/>
    <w:rsid w:val="000F66A3"/>
    <w:rsid w:val="0010532A"/>
    <w:rsid w:val="00113347"/>
    <w:rsid w:val="0013383F"/>
    <w:rsid w:val="001439BA"/>
    <w:rsid w:val="00181568"/>
    <w:rsid w:val="001A5CC4"/>
    <w:rsid w:val="001C2532"/>
    <w:rsid w:val="001D5ECA"/>
    <w:rsid w:val="001E1C39"/>
    <w:rsid w:val="001E367C"/>
    <w:rsid w:val="00211ED8"/>
    <w:rsid w:val="002747D3"/>
    <w:rsid w:val="002B3C1B"/>
    <w:rsid w:val="00340696"/>
    <w:rsid w:val="0034738D"/>
    <w:rsid w:val="00350A04"/>
    <w:rsid w:val="00360F20"/>
    <w:rsid w:val="003937A2"/>
    <w:rsid w:val="003F56DF"/>
    <w:rsid w:val="00413B06"/>
    <w:rsid w:val="00414FDD"/>
    <w:rsid w:val="00424001"/>
    <w:rsid w:val="00430773"/>
    <w:rsid w:val="00486430"/>
    <w:rsid w:val="004B0ACE"/>
    <w:rsid w:val="00542C17"/>
    <w:rsid w:val="0055348B"/>
    <w:rsid w:val="0055434F"/>
    <w:rsid w:val="006134A5"/>
    <w:rsid w:val="0063235D"/>
    <w:rsid w:val="0066599F"/>
    <w:rsid w:val="006C0178"/>
    <w:rsid w:val="006C735B"/>
    <w:rsid w:val="006E1250"/>
    <w:rsid w:val="006F27FB"/>
    <w:rsid w:val="00794167"/>
    <w:rsid w:val="007A2703"/>
    <w:rsid w:val="00811D28"/>
    <w:rsid w:val="008B4962"/>
    <w:rsid w:val="008E51E3"/>
    <w:rsid w:val="008F7B67"/>
    <w:rsid w:val="00927097"/>
    <w:rsid w:val="00944D86"/>
    <w:rsid w:val="0099769C"/>
    <w:rsid w:val="009F5813"/>
    <w:rsid w:val="00A2563F"/>
    <w:rsid w:val="00A27FAB"/>
    <w:rsid w:val="00A56E33"/>
    <w:rsid w:val="00AE4617"/>
    <w:rsid w:val="00B04322"/>
    <w:rsid w:val="00B065CA"/>
    <w:rsid w:val="00B44E10"/>
    <w:rsid w:val="00B47AA0"/>
    <w:rsid w:val="00B505C9"/>
    <w:rsid w:val="00B7647E"/>
    <w:rsid w:val="00BB47D8"/>
    <w:rsid w:val="00BC5B66"/>
    <w:rsid w:val="00C17B74"/>
    <w:rsid w:val="00C56FF6"/>
    <w:rsid w:val="00C64EA0"/>
    <w:rsid w:val="00C85571"/>
    <w:rsid w:val="00CC48BA"/>
    <w:rsid w:val="00D050D0"/>
    <w:rsid w:val="00D075FB"/>
    <w:rsid w:val="00D72D71"/>
    <w:rsid w:val="00D86883"/>
    <w:rsid w:val="00DE74F2"/>
    <w:rsid w:val="00DF0588"/>
    <w:rsid w:val="00E06D45"/>
    <w:rsid w:val="00E42029"/>
    <w:rsid w:val="00E90ECD"/>
    <w:rsid w:val="00EB6359"/>
    <w:rsid w:val="00EC7380"/>
    <w:rsid w:val="00EC7F19"/>
    <w:rsid w:val="00ED7621"/>
    <w:rsid w:val="00EF6292"/>
    <w:rsid w:val="00F5723E"/>
    <w:rsid w:val="00FD2D14"/>
    <w:rsid w:val="00F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EF378"/>
  <w15:chartTrackingRefBased/>
  <w15:docId w15:val="{E37CFFB8-C36F-434C-B6DA-4E508005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Farrell</dc:creator>
  <cp:keywords/>
  <dc:description/>
  <cp:lastModifiedBy>Emma Farrell</cp:lastModifiedBy>
  <cp:revision>77</cp:revision>
  <dcterms:created xsi:type="dcterms:W3CDTF">2021-08-10T08:09:00Z</dcterms:created>
  <dcterms:modified xsi:type="dcterms:W3CDTF">2025-04-05T18:03:00Z</dcterms:modified>
</cp:coreProperties>
</file>